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236" w:rsidRPr="00DE7C85" w:rsidRDefault="00A74693" w:rsidP="00DE7C85">
      <w:pPr>
        <w:pStyle w:val="NoSpacing"/>
      </w:pPr>
      <w:r w:rsidRPr="00DE7C85">
        <w:t xml:space="preserve">                             </w:t>
      </w:r>
      <w:r w:rsidR="009E2236" w:rsidRPr="00DE7C85">
        <w:t>VALEDIN</w:t>
      </w:r>
      <w:r w:rsidR="009E2236" w:rsidRPr="00DE7C85">
        <w:sym w:font="Symbol" w:char="F0D2"/>
      </w:r>
      <w:r w:rsidR="009E2236" w:rsidRPr="00DE7C85">
        <w:t xml:space="preserve"> </w:t>
      </w:r>
    </w:p>
    <w:p w:rsidR="009E2236" w:rsidRPr="00DE7C85" w:rsidRDefault="009E2236" w:rsidP="00DE7C85">
      <w:pPr>
        <w:pStyle w:val="NoSpacing"/>
      </w:pPr>
      <w:r w:rsidRPr="00DE7C85">
        <w:t xml:space="preserve">      </w:t>
      </w:r>
      <w:r w:rsidR="00DE7C85">
        <w:t xml:space="preserve">                   </w:t>
      </w:r>
      <w:r w:rsidR="00A74693" w:rsidRPr="00DE7C85">
        <w:t xml:space="preserve">  </w:t>
      </w:r>
      <w:r w:rsidRPr="00DE7C85">
        <w:t xml:space="preserve"> Valerian 500mg capsules</w:t>
      </w:r>
    </w:p>
    <w:p w:rsidR="009E2236" w:rsidRDefault="00DE7C85" w:rsidP="00DE7C85">
      <w:pPr>
        <w:pStyle w:val="Title1"/>
        <w:shd w:val="clear" w:color="auto" w:fill="FFFFFF"/>
        <w:spacing w:before="225" w:beforeAutospacing="0" w:after="30" w:afterAutospacing="0"/>
        <w:rPr>
          <w:rFonts w:ascii="Segoe UI" w:hAnsi="Segoe UI" w:cs="Segoe UI"/>
          <w:color w:val="2E69B7"/>
          <w:sz w:val="21"/>
          <w:szCs w:val="21"/>
        </w:rPr>
      </w:pPr>
      <w:r w:rsidRPr="00DE7C85">
        <w:rPr>
          <w:rFonts w:ascii="Segoe UI" w:hAnsi="Segoe UI" w:cs="Segoe UI"/>
          <w:b/>
          <w:bCs/>
          <w:color w:val="2E69B7"/>
          <w:sz w:val="21"/>
          <w:szCs w:val="21"/>
        </w:rPr>
        <w:t>Composition:</w:t>
      </w:r>
      <w:r w:rsidRPr="00DE7C85">
        <w:rPr>
          <w:rFonts w:ascii="Helvetica" w:hAnsi="Helvetica"/>
          <w:color w:val="111111"/>
        </w:rPr>
        <w:t xml:space="preserve"> </w:t>
      </w:r>
      <w:r>
        <w:rPr>
          <w:rFonts w:ascii="Helvetica" w:hAnsi="Helvetica"/>
          <w:color w:val="111111"/>
        </w:rPr>
        <w:t xml:space="preserve">Each capsule contains </w:t>
      </w:r>
      <w:r w:rsidRPr="00DE7C85">
        <w:t>Valerian</w:t>
      </w:r>
      <w:r>
        <w:rPr>
          <w:rFonts w:ascii="Helvetica" w:hAnsi="Helvetica"/>
          <w:color w:val="111111"/>
        </w:rPr>
        <w:t xml:space="preserve"> Extracts 500mg.</w:t>
      </w:r>
    </w:p>
    <w:p w:rsidR="009E2236" w:rsidRDefault="009E2236" w:rsidP="009E2236">
      <w:pPr>
        <w:pStyle w:val="Title1"/>
        <w:shd w:val="clear" w:color="auto" w:fill="FFFFFF"/>
        <w:spacing w:before="225" w:beforeAutospacing="0" w:after="30" w:afterAutospacing="0"/>
        <w:rPr>
          <w:rFonts w:ascii="Segoe UI" w:hAnsi="Segoe UI" w:cs="Segoe UI"/>
          <w:b/>
          <w:bCs/>
          <w:color w:val="2E69B7"/>
          <w:sz w:val="21"/>
          <w:szCs w:val="21"/>
        </w:rPr>
      </w:pPr>
      <w:r>
        <w:rPr>
          <w:rFonts w:ascii="Segoe UI" w:hAnsi="Segoe UI" w:cs="Segoe UI"/>
          <w:b/>
          <w:bCs/>
          <w:color w:val="2E69B7"/>
          <w:sz w:val="21"/>
          <w:szCs w:val="21"/>
        </w:rPr>
        <w:t>Indications:</w:t>
      </w:r>
    </w:p>
    <w:p w:rsidR="00BA18F9" w:rsidRDefault="00BA18F9" w:rsidP="00BA18F9">
      <w:pPr>
        <w:pStyle w:val="Title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2E69B7"/>
          <w:sz w:val="21"/>
          <w:szCs w:val="21"/>
        </w:rPr>
      </w:pPr>
      <w:r>
        <w:rPr>
          <w:rFonts w:ascii="Segoe UI" w:hAnsi="Segoe UI" w:cs="Segoe UI"/>
          <w:b/>
          <w:bCs/>
          <w:color w:val="2E69B7"/>
          <w:sz w:val="21"/>
          <w:szCs w:val="21"/>
        </w:rPr>
        <w:t>Insomnia</w:t>
      </w:r>
    </w:p>
    <w:p w:rsidR="00BA18F9" w:rsidRDefault="00BA18F9" w:rsidP="00BA18F9">
      <w:pPr>
        <w:pStyle w:val="Title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2E69B7"/>
          <w:sz w:val="21"/>
          <w:szCs w:val="21"/>
        </w:rPr>
      </w:pPr>
      <w:r>
        <w:rPr>
          <w:rFonts w:ascii="Segoe UI" w:hAnsi="Segoe UI" w:cs="Segoe UI"/>
          <w:b/>
          <w:bCs/>
          <w:color w:val="2E69B7"/>
          <w:sz w:val="21"/>
          <w:szCs w:val="21"/>
        </w:rPr>
        <w:t>Anxiety</w:t>
      </w:r>
    </w:p>
    <w:p w:rsidR="00BA18F9" w:rsidRDefault="00BA18F9" w:rsidP="00BA18F9">
      <w:pPr>
        <w:pStyle w:val="Title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2E69B7"/>
          <w:sz w:val="21"/>
          <w:szCs w:val="21"/>
        </w:rPr>
      </w:pPr>
      <w:r>
        <w:rPr>
          <w:rFonts w:ascii="Segoe UI" w:hAnsi="Segoe UI" w:cs="Segoe UI"/>
          <w:b/>
          <w:bCs/>
          <w:color w:val="2E69B7"/>
          <w:sz w:val="21"/>
          <w:szCs w:val="21"/>
        </w:rPr>
        <w:t>Nervous excitation</w:t>
      </w:r>
    </w:p>
    <w:p w:rsidR="00BA18F9" w:rsidRDefault="00BA18F9" w:rsidP="00BA18F9">
      <w:pPr>
        <w:pStyle w:val="Title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2E69B7"/>
          <w:sz w:val="21"/>
          <w:szCs w:val="21"/>
        </w:rPr>
      </w:pPr>
      <w:r>
        <w:rPr>
          <w:rFonts w:ascii="Segoe UI" w:hAnsi="Segoe UI" w:cs="Segoe UI"/>
          <w:b/>
          <w:bCs/>
          <w:color w:val="2E69B7"/>
          <w:sz w:val="21"/>
          <w:szCs w:val="21"/>
        </w:rPr>
        <w:t>Sleep disorders</w:t>
      </w:r>
    </w:p>
    <w:p w:rsidR="00BA18F9" w:rsidRDefault="00BA18F9" w:rsidP="009E2236">
      <w:pPr>
        <w:pStyle w:val="Title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2E69B7"/>
          <w:sz w:val="21"/>
          <w:szCs w:val="21"/>
        </w:rPr>
      </w:pPr>
      <w:r>
        <w:rPr>
          <w:rFonts w:ascii="Segoe UI" w:hAnsi="Segoe UI" w:cs="Segoe UI"/>
          <w:b/>
          <w:bCs/>
          <w:color w:val="2E69B7"/>
          <w:sz w:val="21"/>
          <w:szCs w:val="21"/>
        </w:rPr>
        <w:t>Lack of concentration</w:t>
      </w:r>
    </w:p>
    <w:p w:rsidR="009E2236" w:rsidRDefault="009E2236" w:rsidP="009E2236">
      <w:pPr>
        <w:pStyle w:val="Title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2E69B7"/>
          <w:sz w:val="21"/>
          <w:szCs w:val="21"/>
        </w:rPr>
      </w:pPr>
      <w:r>
        <w:rPr>
          <w:rFonts w:ascii="Segoe UI" w:hAnsi="Segoe UI" w:cs="Segoe UI"/>
          <w:b/>
          <w:bCs/>
          <w:color w:val="2E69B7"/>
          <w:sz w:val="21"/>
          <w:szCs w:val="21"/>
        </w:rPr>
        <w:t xml:space="preserve">Restlessness based on nervous disorder </w:t>
      </w:r>
    </w:p>
    <w:p w:rsidR="009E2236" w:rsidRDefault="009E2236" w:rsidP="009E2236">
      <w:pPr>
        <w:pStyle w:val="Title1"/>
        <w:shd w:val="clear" w:color="auto" w:fill="FFFFFF"/>
        <w:spacing w:before="225" w:beforeAutospacing="0" w:after="30" w:afterAutospacing="0"/>
        <w:rPr>
          <w:rFonts w:ascii="Segoe UI" w:hAnsi="Segoe UI" w:cs="Segoe UI"/>
          <w:b/>
          <w:bCs/>
          <w:color w:val="2E69B7"/>
          <w:sz w:val="21"/>
          <w:szCs w:val="21"/>
        </w:rPr>
      </w:pPr>
      <w:r>
        <w:rPr>
          <w:rStyle w:val="pagtitle"/>
          <w:rFonts w:ascii="Arial" w:hAnsi="Arial" w:cs="Arial"/>
          <w:b/>
          <w:bCs/>
          <w:color w:val="0861A2"/>
          <w:sz w:val="27"/>
          <w:szCs w:val="27"/>
        </w:rPr>
        <w:t>Dosage &amp; Administration</w:t>
      </w:r>
      <w:proofErr w:type="gramStart"/>
      <w:r>
        <w:rPr>
          <w:rStyle w:val="pagtitle"/>
          <w:rFonts w:ascii="Arial" w:hAnsi="Arial" w:cs="Arial"/>
          <w:b/>
          <w:bCs/>
          <w:color w:val="0861A2"/>
          <w:sz w:val="27"/>
          <w:szCs w:val="27"/>
        </w:rPr>
        <w:t>:</w:t>
      </w:r>
      <w:proofErr w:type="gramEnd"/>
      <w:r>
        <w:rPr>
          <w:rFonts w:ascii="Arial" w:hAnsi="Arial" w:cs="Arial"/>
          <w:color w:val="333333"/>
          <w:sz w:val="21"/>
          <w:szCs w:val="21"/>
        </w:rPr>
        <w:br/>
        <w:t>1 capsule once times daily 1-2 hours before bed time  or as advised by the physician</w:t>
      </w:r>
    </w:p>
    <w:p w:rsidR="009E2236" w:rsidRDefault="009E2236" w:rsidP="009E2236">
      <w:pPr>
        <w:pStyle w:val="Title1"/>
        <w:shd w:val="clear" w:color="auto" w:fill="FFFFFF"/>
        <w:spacing w:before="225" w:beforeAutospacing="0" w:after="30" w:afterAutospacing="0"/>
        <w:rPr>
          <w:rFonts w:ascii="Segoe UI" w:hAnsi="Segoe UI" w:cs="Segoe UI"/>
          <w:b/>
          <w:bCs/>
          <w:color w:val="2E69B7"/>
          <w:sz w:val="21"/>
          <w:szCs w:val="21"/>
        </w:rPr>
      </w:pPr>
      <w:r>
        <w:rPr>
          <w:rFonts w:ascii="Segoe UI" w:hAnsi="Segoe UI" w:cs="Segoe UI"/>
          <w:b/>
          <w:bCs/>
          <w:color w:val="2E69B7"/>
          <w:sz w:val="21"/>
          <w:szCs w:val="21"/>
        </w:rPr>
        <w:t>Pack Size:</w:t>
      </w:r>
    </w:p>
    <w:p w:rsidR="009E2236" w:rsidRDefault="009E2236" w:rsidP="009E2236">
      <w:pPr>
        <w:pStyle w:val="desc"/>
        <w:shd w:val="clear" w:color="auto" w:fill="FFFFFF"/>
        <w:spacing w:before="0" w:beforeAutospacing="0" w:after="0" w:afterAutospacing="0"/>
        <w:rPr>
          <w:rFonts w:ascii="Segoe UI" w:hAnsi="Segoe UI" w:cs="Segoe UI"/>
          <w:color w:val="2E69B7"/>
          <w:sz w:val="21"/>
          <w:szCs w:val="21"/>
        </w:rPr>
      </w:pPr>
      <w:proofErr w:type="spellStart"/>
      <w:r>
        <w:rPr>
          <w:rFonts w:ascii="Segoe UI" w:hAnsi="Segoe UI" w:cs="Segoe UI"/>
          <w:color w:val="2E69B7"/>
          <w:sz w:val="21"/>
          <w:szCs w:val="21"/>
        </w:rPr>
        <w:t>Valedin</w:t>
      </w:r>
      <w:proofErr w:type="spellEnd"/>
      <w:r w:rsidRPr="003448A6">
        <w:rPr>
          <w:rFonts w:ascii="Segoe UI" w:hAnsi="Segoe UI" w:cs="Segoe UI"/>
          <w:color w:val="2E69B7"/>
          <w:sz w:val="21"/>
          <w:szCs w:val="21"/>
          <w:vertAlign w:val="superscript"/>
        </w:rPr>
        <w:sym w:font="Symbol" w:char="F0D2"/>
      </w:r>
      <w:r>
        <w:rPr>
          <w:rFonts w:ascii="Segoe UI" w:hAnsi="Segoe UI" w:cs="Segoe UI"/>
          <w:color w:val="2E69B7"/>
          <w:sz w:val="21"/>
          <w:szCs w:val="21"/>
        </w:rPr>
        <w:t xml:space="preserve"> 500mg capsule: Each box c</w:t>
      </w:r>
      <w:r w:rsidR="00036FED">
        <w:rPr>
          <w:rFonts w:ascii="Segoe UI" w:hAnsi="Segoe UI" w:cs="Segoe UI"/>
          <w:color w:val="2E69B7"/>
          <w:sz w:val="21"/>
          <w:szCs w:val="21"/>
        </w:rPr>
        <w:t xml:space="preserve">ontains 10×3 capsules in </w:t>
      </w:r>
      <w:proofErr w:type="spellStart"/>
      <w:r w:rsidR="00036FED">
        <w:rPr>
          <w:rFonts w:ascii="Segoe UI" w:hAnsi="Segoe UI" w:cs="Segoe UI"/>
          <w:color w:val="2E69B7"/>
          <w:sz w:val="21"/>
          <w:szCs w:val="21"/>
        </w:rPr>
        <w:t>Alu-Alu</w:t>
      </w:r>
      <w:proofErr w:type="spellEnd"/>
      <w:r>
        <w:rPr>
          <w:rFonts w:ascii="Segoe UI" w:hAnsi="Segoe UI" w:cs="Segoe UI"/>
          <w:color w:val="2E69B7"/>
          <w:sz w:val="21"/>
          <w:szCs w:val="21"/>
        </w:rPr>
        <w:t xml:space="preserve"> blister pack</w:t>
      </w:r>
    </w:p>
    <w:p w:rsidR="009E2236" w:rsidRDefault="009E2236" w:rsidP="009E2236"/>
    <w:p w:rsidR="009E2236" w:rsidRDefault="009E2236" w:rsidP="00BA18F9"/>
    <w:p w:rsidR="00B51AFC" w:rsidRDefault="00B51AFC" w:rsidP="00BA18F9">
      <w:bookmarkStart w:id="0" w:name="_GoBack"/>
      <w:bookmarkEnd w:id="0"/>
    </w:p>
    <w:sectPr w:rsidR="00B51A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E3E07"/>
    <w:multiLevelType w:val="hybridMultilevel"/>
    <w:tmpl w:val="93AC90FE"/>
    <w:lvl w:ilvl="0" w:tplc="E09426B4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69221E"/>
    <w:multiLevelType w:val="hybridMultilevel"/>
    <w:tmpl w:val="1E9EF4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A92"/>
    <w:rsid w:val="00036FED"/>
    <w:rsid w:val="00502A92"/>
    <w:rsid w:val="0069583F"/>
    <w:rsid w:val="009E2236"/>
    <w:rsid w:val="00A74693"/>
    <w:rsid w:val="00B51AFC"/>
    <w:rsid w:val="00BA18F9"/>
    <w:rsid w:val="00DE7C85"/>
    <w:rsid w:val="00F5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2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rsid w:val="009E2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">
    <w:name w:val="desc"/>
    <w:basedOn w:val="Normal"/>
    <w:rsid w:val="009E2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E2236"/>
    <w:pPr>
      <w:ind w:left="720"/>
      <w:contextualSpacing/>
    </w:pPr>
  </w:style>
  <w:style w:type="character" w:customStyle="1" w:styleId="pagtitle">
    <w:name w:val="pagtitle"/>
    <w:basedOn w:val="DefaultParagraphFont"/>
    <w:rsid w:val="009E2236"/>
  </w:style>
  <w:style w:type="paragraph" w:styleId="NoSpacing">
    <w:name w:val="No Spacing"/>
    <w:uiPriority w:val="1"/>
    <w:qFormat/>
    <w:rsid w:val="00DE7C8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A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A18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2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rsid w:val="009E2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">
    <w:name w:val="desc"/>
    <w:basedOn w:val="Normal"/>
    <w:rsid w:val="009E2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E2236"/>
    <w:pPr>
      <w:ind w:left="720"/>
      <w:contextualSpacing/>
    </w:pPr>
  </w:style>
  <w:style w:type="character" w:customStyle="1" w:styleId="pagtitle">
    <w:name w:val="pagtitle"/>
    <w:basedOn w:val="DefaultParagraphFont"/>
    <w:rsid w:val="009E2236"/>
  </w:style>
  <w:style w:type="paragraph" w:styleId="NoSpacing">
    <w:name w:val="No Spacing"/>
    <w:uiPriority w:val="1"/>
    <w:qFormat/>
    <w:rsid w:val="00DE7C8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A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A18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7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2023-07-24T05:07:00Z</dcterms:created>
  <dcterms:modified xsi:type="dcterms:W3CDTF">2023-07-24T05:07:00Z</dcterms:modified>
</cp:coreProperties>
</file>